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04BFF" w14:textId="4A012C1C" w:rsidR="00C84D27" w:rsidRDefault="00C84D27" w:rsidP="00B00B4E">
      <w:pPr>
        <w:pStyle w:val="Ttulo3"/>
        <w:shd w:val="clear" w:color="auto" w:fill="D9D9D9" w:themeFill="background1" w:themeFillShade="D9"/>
        <w:tabs>
          <w:tab w:val="left" w:pos="567"/>
        </w:tabs>
        <w:spacing w:after="0" w:afterAutospacing="0"/>
        <w:jc w:val="center"/>
        <w:rPr>
          <w:rStyle w:val="Forte"/>
          <w:rFonts w:eastAsia="Calibri"/>
          <w:b/>
          <w:bCs/>
          <w:sz w:val="24"/>
          <w:szCs w:val="24"/>
        </w:rPr>
      </w:pPr>
      <w:r w:rsidRPr="00316B39">
        <w:rPr>
          <w:rStyle w:val="Forte"/>
          <w:rFonts w:eastAsia="Calibri"/>
          <w:b/>
          <w:bCs/>
          <w:sz w:val="24"/>
          <w:szCs w:val="24"/>
        </w:rPr>
        <w:t>ANÁLISE DE RISCOS</w:t>
      </w:r>
    </w:p>
    <w:p w14:paraId="26519785" w14:textId="77777777" w:rsidR="00B00B4E" w:rsidRDefault="00B00B4E" w:rsidP="00B00B4E">
      <w:pPr>
        <w:shd w:val="clear" w:color="auto" w:fill="FFFFFF"/>
        <w:spacing w:line="276" w:lineRule="auto"/>
        <w:jc w:val="both"/>
        <w:rPr>
          <w:b/>
          <w:bCs/>
        </w:rPr>
      </w:pPr>
    </w:p>
    <w:p w14:paraId="62518149" w14:textId="705FCD3D" w:rsidR="00B00B4E" w:rsidRPr="00B00B4E" w:rsidRDefault="00B00B4E" w:rsidP="00B00B4E">
      <w:pPr>
        <w:shd w:val="clear" w:color="auto" w:fill="FFFFFF"/>
        <w:spacing w:line="276" w:lineRule="auto"/>
        <w:jc w:val="both"/>
      </w:pPr>
      <w:r w:rsidRPr="00B00B4E">
        <w:rPr>
          <w:b/>
          <w:bCs/>
        </w:rPr>
        <w:t>OBJETO:</w:t>
      </w:r>
      <w:r w:rsidRPr="00B00B4E">
        <w:t xml:space="preserve"> </w:t>
      </w:r>
      <w:r w:rsidRPr="00B00B4E">
        <w:rPr>
          <w:rFonts w:eastAsia="Calibri"/>
        </w:rPr>
        <w:t>REGISTRO DE PREÇO PARA FUTURA E EVENTUAL CONTRATAÇÃO DE EMPRESA ESPECIALIZADA NA PRESTAÇÃO DE SERVIÇOS DE INSTALAÇÃO, DESINSTALAÇÃO, MANUTENÇÃO PREVENTIVA E CORRETIVA DE CENTRAL DE AR COM REPOSIÇÃO DE PEÇAS, VISANDO ATENDER ÀS NECESSIDADES DA CÂMARA MUNICIPAL DE CAMETÁ/PA</w:t>
      </w:r>
      <w:r w:rsidRPr="00B00B4E">
        <w:rPr>
          <w:rFonts w:eastAsia="Calibri"/>
          <w:b/>
          <w:bCs/>
        </w:rPr>
        <w:t xml:space="preserve">, </w:t>
      </w:r>
      <w:r w:rsidRPr="00B00B4E">
        <w:t>em conformidade com a </w:t>
      </w:r>
      <w:r w:rsidRPr="00B00B4E">
        <w:rPr>
          <w:bCs/>
        </w:rPr>
        <w:t>Lei nº 14.133/21 (Nova Lei de Licitações)</w:t>
      </w:r>
      <w:r w:rsidRPr="00B00B4E">
        <w:t> e normativos complementares.</w:t>
      </w:r>
    </w:p>
    <w:p w14:paraId="4FFAFF5E" w14:textId="77777777" w:rsidR="00B00B4E" w:rsidRPr="00B00B4E" w:rsidRDefault="00B00B4E" w:rsidP="00B00B4E">
      <w:pPr>
        <w:shd w:val="clear" w:color="auto" w:fill="FFFFFF"/>
        <w:spacing w:line="276" w:lineRule="auto"/>
        <w:jc w:val="both"/>
      </w:pPr>
    </w:p>
    <w:p w14:paraId="6C3075E7" w14:textId="77777777" w:rsidR="00B00B4E" w:rsidRPr="000B333F" w:rsidRDefault="00B00B4E" w:rsidP="000B333F">
      <w:pPr>
        <w:pStyle w:val="PargrafodaLista"/>
        <w:numPr>
          <w:ilvl w:val="0"/>
          <w:numId w:val="27"/>
        </w:numPr>
        <w:shd w:val="clear" w:color="auto" w:fill="D9D9D9" w:themeFill="background1" w:themeFillShade="D9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333F">
        <w:rPr>
          <w:rFonts w:ascii="Times New Roman" w:hAnsi="Times New Roman" w:cs="Times New Roman"/>
          <w:b/>
          <w:sz w:val="24"/>
          <w:szCs w:val="24"/>
        </w:rPr>
        <w:t>RISCO:</w:t>
      </w:r>
      <w:r w:rsidRPr="000B333F">
        <w:rPr>
          <w:rFonts w:ascii="Times New Roman" w:hAnsi="Times New Roman" w:cs="Times New Roman"/>
          <w:sz w:val="24"/>
          <w:szCs w:val="24"/>
        </w:rPr>
        <w:t xml:space="preserve"> INFLAÇÃO OU VOLATILIDADE DE PREÇOS DOS MATERIAIS</w:t>
      </w:r>
    </w:p>
    <w:p w14:paraId="7619648E" w14:textId="62E9CE6A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79B25698" w14:textId="77777777" w:rsidR="00B00B4E" w:rsidRPr="00316616" w:rsidRDefault="00B00B4E" w:rsidP="00B00B4E">
      <w:pPr>
        <w:pStyle w:val="PargrafodaLista"/>
        <w:numPr>
          <w:ilvl w:val="0"/>
          <w:numId w:val="28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Probabilidade de Ocorrência: Média a Alta (devido à instabilidade econômica e sazonalidade de insumos).</w:t>
      </w:r>
    </w:p>
    <w:p w14:paraId="49B0ED85" w14:textId="77777777" w:rsidR="00B00B4E" w:rsidRPr="00316616" w:rsidRDefault="00B00B4E" w:rsidP="00B00B4E">
      <w:pPr>
        <w:pStyle w:val="PargrafodaLista"/>
        <w:numPr>
          <w:ilvl w:val="0"/>
          <w:numId w:val="28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Impacto Potencial: Aumento dos custos planejados, reduzindo o poder de compra e prejudicando a execução orçamentária.</w:t>
      </w:r>
    </w:p>
    <w:p w14:paraId="2394DB2A" w14:textId="77777777" w:rsidR="00B00B4E" w:rsidRPr="00316616" w:rsidRDefault="00B00B4E" w:rsidP="00B00B4E">
      <w:pPr>
        <w:pStyle w:val="PargrafodaLista"/>
        <w:numPr>
          <w:ilvl w:val="0"/>
          <w:numId w:val="28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Preventiva: Estabelecer cláusulas de revisão de preços com base em índices oficiais (como INCC ou IPCA) e realizar o registro de preços com validade reduzida (6 a 12 meses).</w:t>
      </w:r>
    </w:p>
    <w:p w14:paraId="20A8978D" w14:textId="77777777" w:rsidR="00B00B4E" w:rsidRPr="00316616" w:rsidRDefault="00B00B4E" w:rsidP="00B00B4E">
      <w:pPr>
        <w:pStyle w:val="PargrafodaLista"/>
        <w:numPr>
          <w:ilvl w:val="0"/>
          <w:numId w:val="28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Mitigadora: Renegociar termos com fornecedores ou buscar alternativas de materiais similares com menor custo, priorizando itens essenciais.</w:t>
      </w:r>
    </w:p>
    <w:p w14:paraId="42AD42EE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6F21F100" w14:textId="77777777" w:rsidR="00B00B4E" w:rsidRPr="00316616" w:rsidRDefault="00B00B4E" w:rsidP="000B333F">
      <w:pPr>
        <w:pStyle w:val="PargrafodaLista"/>
        <w:numPr>
          <w:ilvl w:val="0"/>
          <w:numId w:val="27"/>
        </w:numPr>
        <w:shd w:val="clear" w:color="auto" w:fill="D9D9D9" w:themeFill="background1" w:themeFillShade="D9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b/>
          <w:sz w:val="24"/>
          <w:szCs w:val="24"/>
        </w:rPr>
        <w:t>RISCO:</w:t>
      </w:r>
      <w:r w:rsidRPr="00316616">
        <w:rPr>
          <w:rFonts w:ascii="Times New Roman" w:hAnsi="Times New Roman" w:cs="Times New Roman"/>
          <w:sz w:val="24"/>
          <w:szCs w:val="24"/>
        </w:rPr>
        <w:t xml:space="preserve"> ATRASO NA ENTREGA POR PARTE DOS FORNECEDORES</w:t>
      </w:r>
    </w:p>
    <w:p w14:paraId="77BEB291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7877574F" w14:textId="77777777" w:rsidR="00B00B4E" w:rsidRPr="00316616" w:rsidRDefault="00B00B4E" w:rsidP="00B00B4E">
      <w:pPr>
        <w:pStyle w:val="PargrafodaLista"/>
        <w:numPr>
          <w:ilvl w:val="0"/>
          <w:numId w:val="29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Probabilidade de Ocorrência: Média (depende da logística regional e da capacidade dos fornecedores).</w:t>
      </w:r>
    </w:p>
    <w:p w14:paraId="155D725B" w14:textId="77777777" w:rsidR="00B00B4E" w:rsidRPr="00316616" w:rsidRDefault="00B00B4E" w:rsidP="00B00B4E">
      <w:pPr>
        <w:pStyle w:val="PargrafodaLista"/>
        <w:numPr>
          <w:ilvl w:val="0"/>
          <w:numId w:val="29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Impacto Potencial: Paralisação de serviços, gerando multas contratuais e insatisfação dos órgãos públicos atendidos.</w:t>
      </w:r>
    </w:p>
    <w:p w14:paraId="3CF8BBE4" w14:textId="77777777" w:rsidR="00B00B4E" w:rsidRPr="00316616" w:rsidRDefault="00B00B4E" w:rsidP="00B00B4E">
      <w:pPr>
        <w:pStyle w:val="PargrafodaLista"/>
        <w:numPr>
          <w:ilvl w:val="0"/>
          <w:numId w:val="29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Preventiva: Exigir no edital planos de logística detalhados, prazos contratuais rígidos com penalidades por atraso e selecionar fornecedores com histórico de cumprimento.</w:t>
      </w:r>
    </w:p>
    <w:p w14:paraId="2D4CE176" w14:textId="77777777" w:rsidR="00B00B4E" w:rsidRPr="00316616" w:rsidRDefault="00B00B4E" w:rsidP="00B00B4E">
      <w:pPr>
        <w:pStyle w:val="PargrafodaLista"/>
        <w:numPr>
          <w:ilvl w:val="0"/>
          <w:numId w:val="29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lastRenderedPageBreak/>
        <w:t>Ação Mitigadora: Acionar fornecedores substitutos pré-cadastrados ou adquirir materiais emergenciais via dispensa de licitação, se amparado pela legislação vigente.</w:t>
      </w:r>
    </w:p>
    <w:p w14:paraId="6896B152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088F22D6" w14:textId="77777777" w:rsidR="00B00B4E" w:rsidRPr="00316616" w:rsidRDefault="00B00B4E" w:rsidP="000B333F">
      <w:pPr>
        <w:pStyle w:val="PargrafodaLista"/>
        <w:numPr>
          <w:ilvl w:val="0"/>
          <w:numId w:val="27"/>
        </w:numPr>
        <w:shd w:val="clear" w:color="auto" w:fill="D9D9D9" w:themeFill="background1" w:themeFillShade="D9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b/>
          <w:sz w:val="24"/>
          <w:szCs w:val="24"/>
        </w:rPr>
        <w:t>RISCO:</w:t>
      </w:r>
      <w:r w:rsidRPr="00316616">
        <w:rPr>
          <w:rFonts w:ascii="Times New Roman" w:hAnsi="Times New Roman" w:cs="Times New Roman"/>
          <w:sz w:val="24"/>
          <w:szCs w:val="24"/>
        </w:rPr>
        <w:t xml:space="preserve"> QUALIDADE INFERIOR DOS MATERIAIS OU SERVIÇOS PRESTADOS</w:t>
      </w:r>
    </w:p>
    <w:p w14:paraId="6A39C576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07A593D3" w14:textId="77777777" w:rsidR="00B00B4E" w:rsidRPr="00316616" w:rsidRDefault="00B00B4E" w:rsidP="00B00B4E">
      <w:pPr>
        <w:pStyle w:val="PargrafodaLista"/>
        <w:numPr>
          <w:ilvl w:val="0"/>
          <w:numId w:val="30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Probabilidade de Ocorrência: Média (especialmente em processos com forte pressão por redução de custos).</w:t>
      </w:r>
    </w:p>
    <w:p w14:paraId="7624C5A3" w14:textId="77777777" w:rsidR="00B00B4E" w:rsidRPr="00316616" w:rsidRDefault="00B00B4E" w:rsidP="00B00B4E">
      <w:pPr>
        <w:pStyle w:val="PargrafodaLista"/>
        <w:numPr>
          <w:ilvl w:val="0"/>
          <w:numId w:val="30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Impacto Potencial: Comprometimento da eficiência dos equipamentos, retrabalhos e aumento de custos indiretos.</w:t>
      </w:r>
    </w:p>
    <w:p w14:paraId="7BBF030F" w14:textId="77777777" w:rsidR="00B00B4E" w:rsidRPr="00316616" w:rsidRDefault="00B00B4E" w:rsidP="00B00B4E">
      <w:pPr>
        <w:pStyle w:val="PargrafodaLista"/>
        <w:numPr>
          <w:ilvl w:val="0"/>
          <w:numId w:val="30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Preventiva: Incluir especificações técnicas claras no edital, exigir certificações de qualidade (como ISO ou INMETRO) e realizar inspeções prévias nos fornecedores.</w:t>
      </w:r>
    </w:p>
    <w:p w14:paraId="69E55899" w14:textId="77777777" w:rsidR="00B00B4E" w:rsidRPr="00316616" w:rsidRDefault="00B00B4E" w:rsidP="00B00B4E">
      <w:pPr>
        <w:pStyle w:val="PargrafodaLista"/>
        <w:numPr>
          <w:ilvl w:val="0"/>
          <w:numId w:val="30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Mitigadora: Recusar materiais ou serviços não conformes, aplicar multas contratuais e acionar garantias para cobrir eventuais prejuízos.</w:t>
      </w:r>
    </w:p>
    <w:p w14:paraId="4A42A21F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2DFCAE18" w14:textId="77777777" w:rsidR="00B00B4E" w:rsidRPr="00316616" w:rsidRDefault="00B00B4E" w:rsidP="000B333F">
      <w:pPr>
        <w:pStyle w:val="PargrafodaLista"/>
        <w:numPr>
          <w:ilvl w:val="0"/>
          <w:numId w:val="27"/>
        </w:numPr>
        <w:shd w:val="clear" w:color="auto" w:fill="D9D9D9" w:themeFill="background1" w:themeFillShade="D9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b/>
          <w:sz w:val="24"/>
          <w:szCs w:val="24"/>
        </w:rPr>
        <w:t>RISCO:</w:t>
      </w:r>
      <w:r w:rsidRPr="00316616">
        <w:rPr>
          <w:rFonts w:ascii="Times New Roman" w:hAnsi="Times New Roman" w:cs="Times New Roman"/>
          <w:sz w:val="24"/>
          <w:szCs w:val="24"/>
        </w:rPr>
        <w:t xml:space="preserve"> FRAUDE OU IRREGULARIDADES NO PROCESSO LICITATÓRIO</w:t>
      </w:r>
    </w:p>
    <w:p w14:paraId="3D7590A3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511C32BA" w14:textId="77777777" w:rsidR="00B00B4E" w:rsidRPr="00316616" w:rsidRDefault="00B00B4E" w:rsidP="00B00B4E">
      <w:pPr>
        <w:pStyle w:val="PargrafodaLista"/>
        <w:numPr>
          <w:ilvl w:val="0"/>
          <w:numId w:val="31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Probabilidade de Ocorrência: Baixa a Média (depende da eficácia da fiscalização e dos controles internos).</w:t>
      </w:r>
    </w:p>
    <w:p w14:paraId="41D2FA6A" w14:textId="77777777" w:rsidR="00B00B4E" w:rsidRPr="00316616" w:rsidRDefault="00B00B4E" w:rsidP="00B00B4E">
      <w:pPr>
        <w:pStyle w:val="PargrafodaLista"/>
        <w:numPr>
          <w:ilvl w:val="0"/>
          <w:numId w:val="31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Impacto Potencial: Danos à imagem da administração pública, anulação do processo e possíveis sanções jurídicas.</w:t>
      </w:r>
    </w:p>
    <w:p w14:paraId="55DD7D1D" w14:textId="77777777" w:rsidR="00B00B4E" w:rsidRPr="00316616" w:rsidRDefault="00B00B4E" w:rsidP="00B00B4E">
      <w:pPr>
        <w:pStyle w:val="PargrafodaLista"/>
        <w:numPr>
          <w:ilvl w:val="0"/>
          <w:numId w:val="31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Preventiva: Capacitar comissões de licitação, realizar auditorias independentes e garantir transparência em todas as etapas do processo.</w:t>
      </w:r>
    </w:p>
    <w:p w14:paraId="2D159BC0" w14:textId="77777777" w:rsidR="00B00B4E" w:rsidRPr="00316616" w:rsidRDefault="00B00B4E" w:rsidP="00B00B4E">
      <w:pPr>
        <w:pStyle w:val="PargrafodaLista"/>
        <w:numPr>
          <w:ilvl w:val="0"/>
          <w:numId w:val="31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Mitigadora: Suspender imediatamente fornecedores envolvidos em irregularidades e recorrer aos órgãos de controle, se necessário.</w:t>
      </w:r>
    </w:p>
    <w:p w14:paraId="53EFB5C9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565DA9F6" w14:textId="0C1A66E6" w:rsidR="00B00B4E" w:rsidRPr="00316616" w:rsidRDefault="00B00B4E" w:rsidP="000B333F">
      <w:pPr>
        <w:pStyle w:val="PargrafodaLista"/>
        <w:numPr>
          <w:ilvl w:val="0"/>
          <w:numId w:val="27"/>
        </w:numPr>
        <w:shd w:val="clear" w:color="auto" w:fill="D9D9D9" w:themeFill="background1" w:themeFillShade="D9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b/>
          <w:sz w:val="24"/>
          <w:szCs w:val="24"/>
        </w:rPr>
        <w:t>RISCO:</w:t>
      </w:r>
      <w:r w:rsidRPr="00316616">
        <w:rPr>
          <w:rFonts w:ascii="Times New Roman" w:hAnsi="Times New Roman" w:cs="Times New Roman"/>
          <w:sz w:val="24"/>
          <w:szCs w:val="24"/>
        </w:rPr>
        <w:t xml:space="preserve"> ALTERAÇÕES NA DEMANDA OU PRIORIDADES DA </w:t>
      </w:r>
      <w:r>
        <w:rPr>
          <w:rFonts w:ascii="Times New Roman" w:hAnsi="Times New Roman" w:cs="Times New Roman"/>
          <w:sz w:val="24"/>
          <w:szCs w:val="24"/>
        </w:rPr>
        <w:t>CÂMARA MUNICIPAL DE CAMETÁ</w:t>
      </w:r>
    </w:p>
    <w:p w14:paraId="139786E6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31776E61" w14:textId="0EF41B82" w:rsidR="00B00B4E" w:rsidRPr="00316616" w:rsidRDefault="00B00B4E" w:rsidP="00B00B4E">
      <w:pPr>
        <w:pStyle w:val="PargrafodaLista"/>
        <w:numPr>
          <w:ilvl w:val="0"/>
          <w:numId w:val="32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Probabilidade de Ocorrência: Média (mudanças administrativas ou emergências podem redefinir necessidades).</w:t>
      </w:r>
    </w:p>
    <w:p w14:paraId="4DD24B71" w14:textId="77777777" w:rsidR="00B00B4E" w:rsidRPr="00316616" w:rsidRDefault="00B00B4E" w:rsidP="00B00B4E">
      <w:pPr>
        <w:pStyle w:val="PargrafodaLista"/>
        <w:numPr>
          <w:ilvl w:val="0"/>
          <w:numId w:val="32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Impacto Potencial: Subutilização de recursos ou falta de atendimento a demandas críticas.</w:t>
      </w:r>
    </w:p>
    <w:p w14:paraId="17A4FD7A" w14:textId="0F0B2D5E" w:rsidR="00B00B4E" w:rsidRPr="00316616" w:rsidRDefault="00B00B4E" w:rsidP="00B00B4E">
      <w:pPr>
        <w:pStyle w:val="PargrafodaLista"/>
        <w:numPr>
          <w:ilvl w:val="0"/>
          <w:numId w:val="32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Preventiva: Realizar planejamento para projeções realistas e incluir cláusulas de flexibilidade no registro de preços.</w:t>
      </w:r>
    </w:p>
    <w:p w14:paraId="2F9CF97A" w14:textId="77777777" w:rsidR="00B00B4E" w:rsidRPr="00316616" w:rsidRDefault="00B00B4E" w:rsidP="00B00B4E">
      <w:pPr>
        <w:pStyle w:val="PargrafodaLista"/>
        <w:numPr>
          <w:ilvl w:val="0"/>
          <w:numId w:val="32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Mitigadora: Redistribuir serviços conforme novas prioridades ou realizar contratações complementares de forma ágil, se necessário.</w:t>
      </w:r>
    </w:p>
    <w:p w14:paraId="73E99E17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109E26D6" w14:textId="77777777" w:rsidR="00B00B4E" w:rsidRPr="00316616" w:rsidRDefault="00B00B4E" w:rsidP="000B333F">
      <w:pPr>
        <w:pStyle w:val="PargrafodaLista"/>
        <w:numPr>
          <w:ilvl w:val="0"/>
          <w:numId w:val="27"/>
        </w:numPr>
        <w:shd w:val="clear" w:color="auto" w:fill="D9D9D9" w:themeFill="background1" w:themeFillShade="D9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b/>
          <w:sz w:val="24"/>
          <w:szCs w:val="24"/>
        </w:rPr>
        <w:t>RISCO:</w:t>
      </w:r>
      <w:r w:rsidRPr="00316616">
        <w:rPr>
          <w:rFonts w:ascii="Times New Roman" w:hAnsi="Times New Roman" w:cs="Times New Roman"/>
          <w:sz w:val="24"/>
          <w:szCs w:val="24"/>
        </w:rPr>
        <w:t xml:space="preserve"> DESABASTECIMENTO DE PEÇAS OU INSUMOS NO MERCADO</w:t>
      </w:r>
    </w:p>
    <w:p w14:paraId="7304CE11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05A4CB0A" w14:textId="77777777" w:rsidR="00B00B4E" w:rsidRPr="00316616" w:rsidRDefault="00B00B4E" w:rsidP="00B00B4E">
      <w:pPr>
        <w:pStyle w:val="PargrafodaLista"/>
        <w:numPr>
          <w:ilvl w:val="0"/>
          <w:numId w:val="33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Probabilidade de Ocorrência: Baixa a Média (em cenários de crise de suprimentos).</w:t>
      </w:r>
    </w:p>
    <w:p w14:paraId="1E0DEE37" w14:textId="77777777" w:rsidR="00B00B4E" w:rsidRPr="00316616" w:rsidRDefault="00B00B4E" w:rsidP="00B00B4E">
      <w:pPr>
        <w:pStyle w:val="PargrafodaLista"/>
        <w:numPr>
          <w:ilvl w:val="0"/>
          <w:numId w:val="33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Impacto Potencial: Dificuldade na execução dos serviços de manutenção e reposição.</w:t>
      </w:r>
    </w:p>
    <w:p w14:paraId="17787492" w14:textId="77777777" w:rsidR="00B00B4E" w:rsidRPr="00316616" w:rsidRDefault="00B00B4E" w:rsidP="00B00B4E">
      <w:pPr>
        <w:pStyle w:val="PargrafodaLista"/>
        <w:numPr>
          <w:ilvl w:val="0"/>
          <w:numId w:val="33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Preventiva: Diversificar fornecedores e manter estoque estratégico de itens críticos.</w:t>
      </w:r>
    </w:p>
    <w:p w14:paraId="031CCE8C" w14:textId="77777777" w:rsidR="00B00B4E" w:rsidRPr="00316616" w:rsidRDefault="00B00B4E" w:rsidP="00B00B4E">
      <w:pPr>
        <w:pStyle w:val="PargrafodaLista"/>
        <w:numPr>
          <w:ilvl w:val="0"/>
          <w:numId w:val="33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Mitigadora: Adotar soluções alternativas ou fracionar compras para garantir continuidade dos serviços.</w:t>
      </w:r>
    </w:p>
    <w:p w14:paraId="78A20862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78A78668" w14:textId="77777777" w:rsidR="009F0B71" w:rsidRPr="00316616" w:rsidRDefault="009F0B71" w:rsidP="000B333F">
      <w:pPr>
        <w:pStyle w:val="PargrafodaLista"/>
        <w:numPr>
          <w:ilvl w:val="0"/>
          <w:numId w:val="27"/>
        </w:numPr>
        <w:shd w:val="clear" w:color="auto" w:fill="D9D9D9" w:themeFill="background1" w:themeFillShade="D9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b/>
          <w:sz w:val="24"/>
          <w:szCs w:val="24"/>
        </w:rPr>
        <w:t>RISCO:</w:t>
      </w:r>
      <w:r w:rsidRPr="00316616">
        <w:rPr>
          <w:rFonts w:ascii="Times New Roman" w:hAnsi="Times New Roman" w:cs="Times New Roman"/>
          <w:sz w:val="24"/>
          <w:szCs w:val="24"/>
        </w:rPr>
        <w:t xml:space="preserve"> NÃO ADESÃO DOS FORNECEDORES AO REGISTRO DE PREÇOS</w:t>
      </w:r>
    </w:p>
    <w:p w14:paraId="258EF707" w14:textId="77777777" w:rsidR="009F0B71" w:rsidRDefault="009F0B71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085B845D" w14:textId="77777777" w:rsidR="009F0B71" w:rsidRPr="00316616" w:rsidRDefault="009F0B71" w:rsidP="009F0B71">
      <w:pPr>
        <w:pStyle w:val="PargrafodaLista"/>
        <w:numPr>
          <w:ilvl w:val="0"/>
          <w:numId w:val="34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Probabilidade de Ocorrência: Média (se os preços forem pouco atrativos ou a burocracia excessiva).</w:t>
      </w:r>
    </w:p>
    <w:p w14:paraId="39F1A9EB" w14:textId="77777777" w:rsidR="009F0B71" w:rsidRPr="00316616" w:rsidRDefault="009F0B71" w:rsidP="009F0B71">
      <w:pPr>
        <w:pStyle w:val="PargrafodaLista"/>
        <w:numPr>
          <w:ilvl w:val="0"/>
          <w:numId w:val="34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Impacto Potencial: Necessidade de relançar o processo, causando atrasos no atendimento das demandas.</w:t>
      </w:r>
    </w:p>
    <w:p w14:paraId="071076D0" w14:textId="77777777" w:rsidR="009F0B71" w:rsidRPr="00316616" w:rsidRDefault="009F0B71" w:rsidP="009F0B71">
      <w:pPr>
        <w:pStyle w:val="PargrafodaLista"/>
        <w:numPr>
          <w:ilvl w:val="0"/>
          <w:numId w:val="34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lastRenderedPageBreak/>
        <w:t>Ação Preventiva: Realizar pesquisa de mercado prévia e simplificar exigências para facilitar a participação de fornecedores qualificados.</w:t>
      </w:r>
    </w:p>
    <w:p w14:paraId="1DAAC642" w14:textId="77777777" w:rsidR="009F0B71" w:rsidRPr="00316616" w:rsidRDefault="009F0B71" w:rsidP="009F0B71">
      <w:pPr>
        <w:pStyle w:val="PargrafodaLista"/>
        <w:numPr>
          <w:ilvl w:val="0"/>
          <w:numId w:val="34"/>
        </w:numPr>
        <w:spacing w:before="24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6616">
        <w:rPr>
          <w:rFonts w:ascii="Times New Roman" w:hAnsi="Times New Roman" w:cs="Times New Roman"/>
          <w:sz w:val="24"/>
          <w:szCs w:val="24"/>
        </w:rPr>
        <w:t>Ação Mitigadora: Ampliar o prazo de divulgação ou oferecer condições de pagamento mais vantajosas para estimular a adesão.</w:t>
      </w:r>
    </w:p>
    <w:p w14:paraId="0779F82D" w14:textId="77777777" w:rsidR="009F0B71" w:rsidRDefault="009F0B71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219FA7A6" w14:textId="77777777" w:rsidR="00B00B4E" w:rsidRDefault="00B00B4E" w:rsidP="00B00B4E">
      <w:pPr>
        <w:pStyle w:val="PargrafodaLista"/>
        <w:shd w:val="clear" w:color="auto" w:fill="FFFFFF"/>
        <w:spacing w:after="0"/>
        <w:ind w:left="0"/>
        <w:jc w:val="both"/>
        <w:rPr>
          <w:rFonts w:ascii="Times New Roman" w:hAnsi="Times New Roman" w:cs="Times New Roman"/>
        </w:rPr>
      </w:pPr>
    </w:p>
    <w:p w14:paraId="5972C580" w14:textId="0E10219C" w:rsidR="00937FCE" w:rsidRPr="0044548A" w:rsidRDefault="00937FCE" w:rsidP="00B00B4E">
      <w:pPr>
        <w:tabs>
          <w:tab w:val="left" w:pos="567"/>
        </w:tabs>
        <w:jc w:val="right"/>
        <w:rPr>
          <w:color w:val="FF0000"/>
        </w:rPr>
      </w:pPr>
      <w:r w:rsidRPr="00B00B4E">
        <w:t>CAMETÁ</w:t>
      </w:r>
      <w:r w:rsidRPr="00500D31">
        <w:t>- PÁ</w:t>
      </w:r>
      <w:r w:rsidR="00500D31">
        <w:t xml:space="preserve">, </w:t>
      </w:r>
      <w:r w:rsidR="000B333F">
        <w:t>04</w:t>
      </w:r>
      <w:r w:rsidR="00A73EF3" w:rsidRPr="000477DD">
        <w:t xml:space="preserve"> de </w:t>
      </w:r>
      <w:r w:rsidR="000B333F">
        <w:t xml:space="preserve">maio </w:t>
      </w:r>
      <w:r w:rsidR="00A73EF3" w:rsidRPr="000477DD">
        <w:t>de 2026</w:t>
      </w:r>
    </w:p>
    <w:p w14:paraId="230FB7E9" w14:textId="77777777" w:rsidR="00937FCE" w:rsidRDefault="00937FCE" w:rsidP="00316B39">
      <w:pPr>
        <w:tabs>
          <w:tab w:val="left" w:pos="567"/>
        </w:tabs>
        <w:spacing w:after="240"/>
        <w:jc w:val="both"/>
      </w:pPr>
    </w:p>
    <w:p w14:paraId="2F7B1294" w14:textId="77777777" w:rsidR="00500D31" w:rsidRPr="00316B39" w:rsidRDefault="00500D31" w:rsidP="00316B39">
      <w:pPr>
        <w:tabs>
          <w:tab w:val="left" w:pos="567"/>
        </w:tabs>
        <w:spacing w:after="240"/>
        <w:jc w:val="both"/>
      </w:pPr>
    </w:p>
    <w:p w14:paraId="2D0F3B84" w14:textId="1FDA197F" w:rsidR="00937FCE" w:rsidRPr="00500D31" w:rsidRDefault="00091ED7" w:rsidP="00091ED7">
      <w:pPr>
        <w:jc w:val="center"/>
        <w:rPr>
          <w:bCs/>
        </w:rPr>
      </w:pPr>
      <w:r>
        <w:rPr>
          <w:bCs/>
          <w:noProof/>
        </w:rPr>
        <w:drawing>
          <wp:inline distT="0" distB="0" distL="0" distR="0" wp14:anchorId="0D10D0D7" wp14:editId="24E11352">
            <wp:extent cx="2628233" cy="1116000"/>
            <wp:effectExtent l="0" t="0" r="1270" b="8255"/>
            <wp:docPr id="6489174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917402" name="Imagem 648917402"/>
                    <pic:cNvPicPr/>
                  </pic:nvPicPr>
                  <pic:blipFill rotWithShape="1">
                    <a:blip r:embed="rId7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colorTemperature colorTemp="5900"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9" t="19991" r="20782" b="31683"/>
                    <a:stretch/>
                  </pic:blipFill>
                  <pic:spPr bwMode="auto">
                    <a:xfrm>
                      <a:off x="0" y="0"/>
                      <a:ext cx="2628233" cy="111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37FCE" w:rsidRPr="00500D31" w:rsidSect="009365B4">
      <w:headerReference w:type="default" r:id="rId9"/>
      <w:footerReference w:type="default" r:id="rId10"/>
      <w:type w:val="continuous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2F9B1" w14:textId="77777777" w:rsidR="008C62F8" w:rsidRDefault="008C62F8" w:rsidP="00510A47">
      <w:r>
        <w:separator/>
      </w:r>
    </w:p>
  </w:endnote>
  <w:endnote w:type="continuationSeparator" w:id="0">
    <w:p w14:paraId="7041503F" w14:textId="77777777" w:rsidR="008C62F8" w:rsidRDefault="008C62F8" w:rsidP="00510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FB11B" w14:textId="34ECF261" w:rsidR="00500D31" w:rsidRPr="00500D31" w:rsidRDefault="00500D31" w:rsidP="00500D31">
    <w:pPr>
      <w:pStyle w:val="Rodap"/>
      <w:jc w:val="center"/>
      <w:rPr>
        <w:b/>
        <w:sz w:val="20"/>
        <w:szCs w:val="20"/>
      </w:rPr>
    </w:pPr>
    <w:r w:rsidRPr="00500D31">
      <w:rPr>
        <w:b/>
        <w:sz w:val="20"/>
        <w:szCs w:val="20"/>
      </w:rPr>
      <w:t>__________________________________________________________________</w:t>
    </w:r>
  </w:p>
  <w:bookmarkStart w:id="0" w:name="_Hlk156988726"/>
  <w:p w14:paraId="724A2CBA" w14:textId="77777777" w:rsidR="00500D31" w:rsidRPr="00500D31" w:rsidRDefault="008C62F8" w:rsidP="00500D31">
    <w:pPr>
      <w:pStyle w:val="Rodap"/>
      <w:tabs>
        <w:tab w:val="center" w:pos="4536"/>
        <w:tab w:val="left" w:pos="5190"/>
      </w:tabs>
      <w:jc w:val="center"/>
      <w:rPr>
        <w:rFonts w:cstheme="minorHAnsi"/>
        <w:sz w:val="20"/>
        <w:szCs w:val="20"/>
      </w:rPr>
    </w:pPr>
    <w:sdt>
      <w:sdtPr>
        <w:rPr>
          <w:rFonts w:cstheme="minorHAnsi"/>
          <w:sz w:val="20"/>
          <w:szCs w:val="20"/>
        </w:rPr>
        <w:alias w:val="Endereço da Empresa"/>
        <w:tag w:val=""/>
        <w:id w:val="1498993527"/>
        <w:showingPlcHdr/>
        <w:dataBinding w:prefixMappings="xmlns:ns0='http://schemas.microsoft.com/office/2006/coverPageProps' " w:xpath="/ns0:CoverPageProperties[1]/ns0:CompanyAddress[1]" w:storeItemID="{55AF091B-3C7A-41E3-B477-F2FDAA23CFDA}"/>
        <w:text/>
      </w:sdtPr>
      <w:sdtEndPr/>
      <w:sdtContent>
        <w:r w:rsidR="00500D31" w:rsidRPr="00500D31">
          <w:rPr>
            <w:rFonts w:cstheme="minorHAnsi"/>
            <w:sz w:val="20"/>
            <w:szCs w:val="20"/>
          </w:rPr>
          <w:t xml:space="preserve">     </w:t>
        </w:r>
      </w:sdtContent>
    </w:sdt>
    <w:r w:rsidR="00500D31" w:rsidRPr="00500D31">
      <w:rPr>
        <w:rFonts w:cstheme="minorHAnsi"/>
        <w:sz w:val="20"/>
        <w:szCs w:val="20"/>
      </w:rPr>
      <w:t>Rua Eneas Martins, 2165 – Altos</w:t>
    </w:r>
    <w:bookmarkEnd w:id="0"/>
    <w:r w:rsidR="00500D31" w:rsidRPr="00500D31">
      <w:rPr>
        <w:rFonts w:cstheme="minorHAnsi"/>
        <w:sz w:val="20"/>
        <w:szCs w:val="20"/>
      </w:rPr>
      <w:t xml:space="preserve"> – Fone (091) 3711196 – Bairro Central</w:t>
    </w:r>
  </w:p>
  <w:p w14:paraId="22A2C632" w14:textId="77777777" w:rsidR="00500D31" w:rsidRPr="00500D31" w:rsidRDefault="00500D31" w:rsidP="00500D31">
    <w:pPr>
      <w:pStyle w:val="Rodap"/>
      <w:tabs>
        <w:tab w:val="center" w:pos="4536"/>
        <w:tab w:val="left" w:pos="5190"/>
      </w:tabs>
      <w:jc w:val="center"/>
      <w:rPr>
        <w:rFonts w:cstheme="minorHAnsi"/>
        <w:sz w:val="20"/>
        <w:szCs w:val="20"/>
      </w:rPr>
    </w:pPr>
    <w:r w:rsidRPr="00500D31">
      <w:rPr>
        <w:rFonts w:cstheme="minorHAnsi"/>
        <w:sz w:val="20"/>
        <w:szCs w:val="20"/>
      </w:rPr>
      <w:t>CEP 68.400-000 – Cametá-PA</w:t>
    </w:r>
  </w:p>
  <w:p w14:paraId="42F08614" w14:textId="307BF416" w:rsidR="00510A47" w:rsidRPr="00500D31" w:rsidRDefault="00510A47" w:rsidP="00500D3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E2BA7" w14:textId="77777777" w:rsidR="008C62F8" w:rsidRDefault="008C62F8" w:rsidP="00510A47">
      <w:r>
        <w:separator/>
      </w:r>
    </w:p>
  </w:footnote>
  <w:footnote w:type="continuationSeparator" w:id="0">
    <w:p w14:paraId="3620CE29" w14:textId="77777777" w:rsidR="008C62F8" w:rsidRDefault="008C62F8" w:rsidP="00510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D97B3" w14:textId="77777777" w:rsidR="00500D31" w:rsidRPr="00500D31" w:rsidRDefault="00500D31" w:rsidP="00500D31">
    <w:pPr>
      <w:pStyle w:val="Cabealho"/>
      <w:jc w:val="center"/>
    </w:pPr>
    <w:r w:rsidRPr="00500D31">
      <w:rPr>
        <w:noProof/>
      </w:rPr>
      <w:drawing>
        <wp:inline distT="0" distB="0" distL="0" distR="0" wp14:anchorId="5E443CCB" wp14:editId="7ADD1481">
          <wp:extent cx="714375" cy="695325"/>
          <wp:effectExtent l="0" t="0" r="9525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D1AD2E" w14:textId="77777777" w:rsidR="00500D31" w:rsidRPr="00500D31" w:rsidRDefault="00500D31" w:rsidP="00500D31">
    <w:pPr>
      <w:pStyle w:val="Cabealho"/>
      <w:jc w:val="center"/>
      <w:rPr>
        <w:u w:val="single"/>
      </w:rPr>
    </w:pPr>
    <w:r w:rsidRPr="00500D31">
      <w:rPr>
        <w:u w:val="single"/>
      </w:rPr>
      <w:t>CÂMARA MUNICIPAL DE CAMETÁ</w:t>
    </w:r>
  </w:p>
  <w:p w14:paraId="2AEDA0FE" w14:textId="77777777" w:rsidR="00500D31" w:rsidRPr="00500D31" w:rsidRDefault="00500D31" w:rsidP="00500D31">
    <w:pPr>
      <w:pStyle w:val="Cabealho"/>
      <w:jc w:val="center"/>
    </w:pPr>
    <w:r w:rsidRPr="00500D31">
      <w:t>C.N.P.J.: 34.625.749/0001-46</w:t>
    </w:r>
  </w:p>
  <w:p w14:paraId="7945FDAC" w14:textId="77777777" w:rsidR="00500D31" w:rsidRPr="00500D31" w:rsidRDefault="00500D31" w:rsidP="00500D31">
    <w:pPr>
      <w:pStyle w:val="Cabealho"/>
      <w:jc w:val="center"/>
    </w:pPr>
    <w:r w:rsidRPr="00500D31">
      <w:t>ESTADO DO PARÁ</w:t>
    </w:r>
  </w:p>
  <w:p w14:paraId="0D21A1AE" w14:textId="6ABE1712" w:rsidR="00500D31" w:rsidRPr="00500D31" w:rsidRDefault="00500D31" w:rsidP="00500D31">
    <w:pPr>
      <w:pStyle w:val="Cabealho"/>
      <w:jc w:val="center"/>
    </w:pPr>
    <w:r w:rsidRPr="00500D31">
      <w:rPr>
        <w:b/>
        <w:color w:val="000000"/>
      </w:rPr>
      <w:t>_____________________________________________________________________</w:t>
    </w:r>
    <w:r>
      <w:rPr>
        <w:b/>
        <w:color w:val="000000"/>
      </w:rPr>
      <w:t>_</w:t>
    </w:r>
  </w:p>
  <w:p w14:paraId="47496C41" w14:textId="77777777" w:rsidR="00510A47" w:rsidRPr="00500D31" w:rsidRDefault="00510A47" w:rsidP="00500D3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1AB6"/>
    <w:multiLevelType w:val="multilevel"/>
    <w:tmpl w:val="BB924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F729D"/>
    <w:multiLevelType w:val="hybridMultilevel"/>
    <w:tmpl w:val="6D9C9C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07D96"/>
    <w:multiLevelType w:val="multilevel"/>
    <w:tmpl w:val="58C62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673039"/>
    <w:multiLevelType w:val="multilevel"/>
    <w:tmpl w:val="487E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BD6652"/>
    <w:multiLevelType w:val="multilevel"/>
    <w:tmpl w:val="5502A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90DC5"/>
    <w:multiLevelType w:val="hybridMultilevel"/>
    <w:tmpl w:val="F6E2EA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84188"/>
    <w:multiLevelType w:val="hybridMultilevel"/>
    <w:tmpl w:val="5E2A05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9559B"/>
    <w:multiLevelType w:val="hybridMultilevel"/>
    <w:tmpl w:val="4C445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14498"/>
    <w:multiLevelType w:val="hybridMultilevel"/>
    <w:tmpl w:val="5F6E67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F0DC1"/>
    <w:multiLevelType w:val="multilevel"/>
    <w:tmpl w:val="CBC24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0B6F8E"/>
    <w:multiLevelType w:val="multilevel"/>
    <w:tmpl w:val="F38A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395E75"/>
    <w:multiLevelType w:val="multilevel"/>
    <w:tmpl w:val="FAC4B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E33C23"/>
    <w:multiLevelType w:val="multilevel"/>
    <w:tmpl w:val="A612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252E02"/>
    <w:multiLevelType w:val="multilevel"/>
    <w:tmpl w:val="64487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821826"/>
    <w:multiLevelType w:val="multilevel"/>
    <w:tmpl w:val="61B6E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A6131F"/>
    <w:multiLevelType w:val="multilevel"/>
    <w:tmpl w:val="8222B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B2A49"/>
    <w:multiLevelType w:val="multilevel"/>
    <w:tmpl w:val="C8C0F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3652B6"/>
    <w:multiLevelType w:val="hybridMultilevel"/>
    <w:tmpl w:val="B6464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E351A"/>
    <w:multiLevelType w:val="hybridMultilevel"/>
    <w:tmpl w:val="AB4AC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C16968"/>
    <w:multiLevelType w:val="multilevel"/>
    <w:tmpl w:val="21E23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9E1585"/>
    <w:multiLevelType w:val="multilevel"/>
    <w:tmpl w:val="71B8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F460DB"/>
    <w:multiLevelType w:val="multilevel"/>
    <w:tmpl w:val="1A1E4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985626"/>
    <w:multiLevelType w:val="multilevel"/>
    <w:tmpl w:val="883E2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E13F0C"/>
    <w:multiLevelType w:val="multilevel"/>
    <w:tmpl w:val="BD06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E95989"/>
    <w:multiLevelType w:val="multilevel"/>
    <w:tmpl w:val="53A2D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494AAC"/>
    <w:multiLevelType w:val="multilevel"/>
    <w:tmpl w:val="F05A6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7F78E5"/>
    <w:multiLevelType w:val="multilevel"/>
    <w:tmpl w:val="77A0B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953F36"/>
    <w:multiLevelType w:val="hybridMultilevel"/>
    <w:tmpl w:val="30DA91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B444A5"/>
    <w:multiLevelType w:val="multilevel"/>
    <w:tmpl w:val="793C7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F6428E"/>
    <w:multiLevelType w:val="multilevel"/>
    <w:tmpl w:val="FAD8D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666668"/>
    <w:multiLevelType w:val="hybridMultilevel"/>
    <w:tmpl w:val="04C412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C0223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2167BC7"/>
    <w:multiLevelType w:val="multilevel"/>
    <w:tmpl w:val="97C85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316EF1"/>
    <w:multiLevelType w:val="multilevel"/>
    <w:tmpl w:val="DFA09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28"/>
  </w:num>
  <w:num w:numId="5">
    <w:abstractNumId w:val="13"/>
  </w:num>
  <w:num w:numId="6">
    <w:abstractNumId w:val="3"/>
  </w:num>
  <w:num w:numId="7">
    <w:abstractNumId w:val="4"/>
  </w:num>
  <w:num w:numId="8">
    <w:abstractNumId w:val="0"/>
  </w:num>
  <w:num w:numId="9">
    <w:abstractNumId w:val="12"/>
  </w:num>
  <w:num w:numId="10">
    <w:abstractNumId w:val="11"/>
  </w:num>
  <w:num w:numId="11">
    <w:abstractNumId w:val="2"/>
  </w:num>
  <w:num w:numId="12">
    <w:abstractNumId w:val="29"/>
  </w:num>
  <w:num w:numId="13">
    <w:abstractNumId w:val="33"/>
  </w:num>
  <w:num w:numId="14">
    <w:abstractNumId w:val="26"/>
  </w:num>
  <w:num w:numId="15">
    <w:abstractNumId w:val="20"/>
  </w:num>
  <w:num w:numId="16">
    <w:abstractNumId w:val="24"/>
  </w:num>
  <w:num w:numId="17">
    <w:abstractNumId w:val="32"/>
  </w:num>
  <w:num w:numId="18">
    <w:abstractNumId w:val="16"/>
  </w:num>
  <w:num w:numId="19">
    <w:abstractNumId w:val="31"/>
  </w:num>
  <w:num w:numId="20">
    <w:abstractNumId w:val="25"/>
  </w:num>
  <w:num w:numId="21">
    <w:abstractNumId w:val="19"/>
  </w:num>
  <w:num w:numId="22">
    <w:abstractNumId w:val="10"/>
  </w:num>
  <w:num w:numId="23">
    <w:abstractNumId w:val="15"/>
  </w:num>
  <w:num w:numId="24">
    <w:abstractNumId w:val="21"/>
  </w:num>
  <w:num w:numId="25">
    <w:abstractNumId w:val="9"/>
  </w:num>
  <w:num w:numId="26">
    <w:abstractNumId w:val="27"/>
  </w:num>
  <w:num w:numId="27">
    <w:abstractNumId w:val="7"/>
  </w:num>
  <w:num w:numId="28">
    <w:abstractNumId w:val="8"/>
  </w:num>
  <w:num w:numId="29">
    <w:abstractNumId w:val="5"/>
  </w:num>
  <w:num w:numId="30">
    <w:abstractNumId w:val="6"/>
  </w:num>
  <w:num w:numId="31">
    <w:abstractNumId w:val="1"/>
  </w:num>
  <w:num w:numId="32">
    <w:abstractNumId w:val="17"/>
  </w:num>
  <w:num w:numId="33">
    <w:abstractNumId w:val="30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58A"/>
    <w:rsid w:val="00074F77"/>
    <w:rsid w:val="000768A0"/>
    <w:rsid w:val="00091ED7"/>
    <w:rsid w:val="000B333F"/>
    <w:rsid w:val="001119B3"/>
    <w:rsid w:val="00111BFB"/>
    <w:rsid w:val="001C4841"/>
    <w:rsid w:val="001E5A19"/>
    <w:rsid w:val="003079CF"/>
    <w:rsid w:val="00316B39"/>
    <w:rsid w:val="00346F18"/>
    <w:rsid w:val="0036458A"/>
    <w:rsid w:val="00397B6E"/>
    <w:rsid w:val="003C12DE"/>
    <w:rsid w:val="003C58CA"/>
    <w:rsid w:val="0044548A"/>
    <w:rsid w:val="00500D31"/>
    <w:rsid w:val="00510A47"/>
    <w:rsid w:val="005122E9"/>
    <w:rsid w:val="00512AA7"/>
    <w:rsid w:val="0053452F"/>
    <w:rsid w:val="005E0392"/>
    <w:rsid w:val="005F1604"/>
    <w:rsid w:val="005F3EDB"/>
    <w:rsid w:val="006633B1"/>
    <w:rsid w:val="006D269F"/>
    <w:rsid w:val="00785FBD"/>
    <w:rsid w:val="007A10D9"/>
    <w:rsid w:val="00831611"/>
    <w:rsid w:val="008C62F8"/>
    <w:rsid w:val="009365B4"/>
    <w:rsid w:val="00937FCE"/>
    <w:rsid w:val="009C7448"/>
    <w:rsid w:val="009D4453"/>
    <w:rsid w:val="009D61EC"/>
    <w:rsid w:val="009F0B71"/>
    <w:rsid w:val="00A73EF3"/>
    <w:rsid w:val="00B00B4E"/>
    <w:rsid w:val="00C040A8"/>
    <w:rsid w:val="00C40195"/>
    <w:rsid w:val="00C56C58"/>
    <w:rsid w:val="00C77C71"/>
    <w:rsid w:val="00C84D27"/>
    <w:rsid w:val="00CD6571"/>
    <w:rsid w:val="00D52D96"/>
    <w:rsid w:val="00E22549"/>
    <w:rsid w:val="00E41666"/>
    <w:rsid w:val="00E439B3"/>
    <w:rsid w:val="00EC566E"/>
    <w:rsid w:val="00FC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5E977"/>
  <w15:chartTrackingRefBased/>
  <w15:docId w15:val="{4B5726A0-306E-4A41-9E3F-82EBD3A8F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E439B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040A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link w:val="Ttulo5Char"/>
    <w:uiPriority w:val="9"/>
    <w:qFormat/>
    <w:rsid w:val="00E439B3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Ttulo6">
    <w:name w:val="heading 6"/>
    <w:basedOn w:val="Normal"/>
    <w:link w:val="Ttulo6Char"/>
    <w:uiPriority w:val="9"/>
    <w:qFormat/>
    <w:rsid w:val="00E439B3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 I Paragraph,Segundo,DOCs_Paragrafo-1,Texto"/>
    <w:basedOn w:val="Normal"/>
    <w:link w:val="PargrafodaListaChar"/>
    <w:uiPriority w:val="34"/>
    <w:qFormat/>
    <w:rsid w:val="00364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argrafodaListaChar">
    <w:name w:val="Parágrafo da Lista Char"/>
    <w:aliases w:val="List I Paragraph Char,Segundo Char,DOCs_Paragrafo-1 Char,Texto Char"/>
    <w:link w:val="PargrafodaLista"/>
    <w:uiPriority w:val="34"/>
    <w:qFormat/>
    <w:locked/>
    <w:rsid w:val="0036458A"/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510A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10A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10A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0A4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439B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E439B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E439B3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styleId="Forte">
    <w:name w:val="Strong"/>
    <w:basedOn w:val="Fontepargpadro"/>
    <w:uiPriority w:val="22"/>
    <w:qFormat/>
    <w:rsid w:val="00E439B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439B3"/>
    <w:pPr>
      <w:spacing w:before="100" w:beforeAutospacing="1" w:after="100" w:afterAutospacing="1"/>
    </w:pPr>
  </w:style>
  <w:style w:type="table" w:styleId="Tabelacomgrade">
    <w:name w:val="Table Grid"/>
    <w:basedOn w:val="Tabelanormal"/>
    <w:rsid w:val="00937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C040A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58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76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44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655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729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28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16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5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6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59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347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764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451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22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99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42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85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7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382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6574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1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99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32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202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970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666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CIED</dc:creator>
  <cp:keywords/>
  <dc:description/>
  <cp:lastModifiedBy>jessica batista</cp:lastModifiedBy>
  <cp:revision>17</cp:revision>
  <dcterms:created xsi:type="dcterms:W3CDTF">2024-12-19T18:26:00Z</dcterms:created>
  <dcterms:modified xsi:type="dcterms:W3CDTF">2026-05-05T20:05:00Z</dcterms:modified>
</cp:coreProperties>
</file>